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before="360" w:beforeAutospacing="0" w:after="240" w:afterAutospacing="0" w:line="450" w:lineRule="atLeast"/>
        <w:ind w:left="0" w:firstLine="0"/>
        <w:jc w:val="center"/>
        <w:rPr>
          <w:rStyle w:val="4"/>
          <w:rFonts w:hint="eastAsia" w:ascii="宋体" w:hAnsi="宋体" w:eastAsia="宋体" w:cs="宋体"/>
          <w:i w:val="0"/>
          <w:caps w:val="0"/>
          <w:color w:val="333333"/>
          <w:spacing w:val="0"/>
          <w:sz w:val="36"/>
          <w:szCs w:val="36"/>
        </w:rPr>
      </w:pPr>
      <w:r>
        <w:rPr>
          <w:rStyle w:val="4"/>
          <w:rFonts w:hint="eastAsia" w:ascii="微软雅黑" w:hAnsi="微软雅黑" w:eastAsia="微软雅黑" w:cs="微软雅黑"/>
          <w:i w:val="0"/>
          <w:caps w:val="0"/>
          <w:color w:val="333333"/>
          <w:spacing w:val="0"/>
          <w:sz w:val="36"/>
          <w:szCs w:val="36"/>
        </w:rPr>
        <w:t>      </w:t>
      </w:r>
      <w:r>
        <w:rPr>
          <w:rStyle w:val="4"/>
          <w:rFonts w:hint="eastAsia" w:ascii="宋体" w:hAnsi="宋体" w:eastAsia="宋体" w:cs="宋体"/>
          <w:i w:val="0"/>
          <w:caps w:val="0"/>
          <w:color w:val="333333"/>
          <w:spacing w:val="0"/>
          <w:sz w:val="36"/>
          <w:szCs w:val="36"/>
        </w:rPr>
        <w:t>江苏省高等教育学会关于组织申报“十三五”高等教育科学研究规划课题的通知</w:t>
      </w:r>
    </w:p>
    <w:p>
      <w:pPr>
        <w:pStyle w:val="2"/>
        <w:keepNext w:val="0"/>
        <w:keepLines w:val="0"/>
        <w:widowControl/>
        <w:suppressLineNumbers w:val="0"/>
        <w:spacing w:before="360" w:beforeAutospacing="0" w:after="240" w:afterAutospacing="0" w:line="450" w:lineRule="atLeast"/>
        <w:ind w:left="0" w:firstLine="0"/>
        <w:jc w:val="center"/>
        <w:rPr>
          <w:rFonts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31"/>
          <w:szCs w:val="31"/>
        </w:rPr>
        <w:t>苏高教会〔2016〕4号</w:t>
      </w:r>
    </w:p>
    <w:p>
      <w:pPr>
        <w:pStyle w:val="2"/>
        <w:keepNext w:val="0"/>
        <w:keepLines w:val="0"/>
        <w:widowControl/>
        <w:suppressLineNumbers w:val="0"/>
        <w:spacing w:before="480" w:beforeAutospacing="0" w:line="450" w:lineRule="atLeast"/>
        <w:ind w:left="0" w:firstLine="0"/>
        <w:jc w:val="left"/>
        <w:rPr>
          <w:rFonts w:hint="eastAsia" w:ascii="微软雅黑" w:hAnsi="微软雅黑" w:eastAsia="微软雅黑" w:cs="微软雅黑"/>
          <w:b w:val="0"/>
          <w:i w:val="0"/>
          <w:caps w:val="0"/>
          <w:color w:val="333333"/>
          <w:spacing w:val="0"/>
          <w:sz w:val="24"/>
          <w:szCs w:val="24"/>
        </w:rPr>
      </w:pPr>
      <w:r>
        <w:rPr>
          <w:rStyle w:val="4"/>
          <w:rFonts w:hint="eastAsia" w:ascii="宋体" w:hAnsi="宋体" w:eastAsia="宋体" w:cs="宋体"/>
          <w:i w:val="0"/>
          <w:caps w:val="0"/>
          <w:color w:val="333333"/>
          <w:spacing w:val="0"/>
          <w:sz w:val="36"/>
          <w:szCs w:val="36"/>
          <w:bdr w:val="none" w:color="auto" w:sz="0" w:space="0"/>
        </w:rPr>
        <w:fldChar w:fldCharType="begin"/>
      </w:r>
      <w:r>
        <w:rPr>
          <w:rStyle w:val="4"/>
          <w:rFonts w:hint="eastAsia" w:ascii="宋体" w:hAnsi="宋体" w:eastAsia="宋体" w:cs="宋体"/>
          <w:i w:val="0"/>
          <w:caps w:val="0"/>
          <w:color w:val="333333"/>
          <w:spacing w:val="0"/>
          <w:sz w:val="36"/>
          <w:szCs w:val="36"/>
          <w:bdr w:val="none" w:color="auto" w:sz="0" w:space="0"/>
        </w:rPr>
        <w:instrText xml:space="preserve">INCLUDEPICTURE \d "http://www.jsgjxh.cn/ImageSource/News/20160413/News_2016041311372071821.png" \* MERGEFORMATINET </w:instrText>
      </w:r>
      <w:r>
        <w:rPr>
          <w:rStyle w:val="4"/>
          <w:rFonts w:hint="eastAsia" w:ascii="宋体" w:hAnsi="宋体" w:eastAsia="宋体" w:cs="宋体"/>
          <w:i w:val="0"/>
          <w:caps w:val="0"/>
          <w:color w:val="333333"/>
          <w:spacing w:val="0"/>
          <w:sz w:val="36"/>
          <w:szCs w:val="36"/>
          <w:bdr w:val="none" w:color="auto" w:sz="0" w:space="0"/>
        </w:rPr>
        <w:fldChar w:fldCharType="separate"/>
      </w:r>
      <w:r>
        <w:rPr>
          <w:rStyle w:val="4"/>
          <w:rFonts w:hint="eastAsia" w:ascii="宋体" w:hAnsi="宋体" w:eastAsia="宋体" w:cs="宋体"/>
          <w:i w:val="0"/>
          <w:caps w:val="0"/>
          <w:color w:val="333333"/>
          <w:spacing w:val="0"/>
          <w:sz w:val="36"/>
          <w:szCs w:val="36"/>
          <w:bdr w:val="none" w:color="auto" w:sz="0" w:space="0"/>
        </w:rPr>
        <w:drawing>
          <wp:inline distT="0" distB="0" distL="114300" distR="114300">
            <wp:extent cx="9305925" cy="266700"/>
            <wp:effectExtent l="0" t="0" r="9525" b="0"/>
            <wp:docPr id="3" name="图片 1" descr="红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红线.png"/>
                    <pic:cNvPicPr>
                      <a:picLocks noChangeAspect="1"/>
                    </pic:cNvPicPr>
                  </pic:nvPicPr>
                  <pic:blipFill>
                    <a:blip r:embed="rId4" r:link="rId5"/>
                    <a:stretch>
                      <a:fillRect/>
                    </a:stretch>
                  </pic:blipFill>
                  <pic:spPr>
                    <a:xfrm>
                      <a:off x="0" y="0"/>
                      <a:ext cx="9305925" cy="266700"/>
                    </a:xfrm>
                    <a:prstGeom prst="rect">
                      <a:avLst/>
                    </a:prstGeom>
                    <a:noFill/>
                    <a:ln w="9525">
                      <a:noFill/>
                      <a:miter/>
                    </a:ln>
                  </pic:spPr>
                </pic:pic>
              </a:graphicData>
            </a:graphic>
          </wp:inline>
        </w:drawing>
      </w:r>
      <w:r>
        <w:rPr>
          <w:rStyle w:val="4"/>
          <w:rFonts w:hint="eastAsia" w:ascii="宋体" w:hAnsi="宋体" w:eastAsia="宋体" w:cs="宋体"/>
          <w:i w:val="0"/>
          <w:caps w:val="0"/>
          <w:color w:val="333333"/>
          <w:spacing w:val="0"/>
          <w:sz w:val="36"/>
          <w:szCs w:val="36"/>
          <w:bdr w:val="none" w:color="auto" w:sz="0" w:space="0"/>
        </w:rPr>
        <w:fldChar w:fldCharType="end"/>
      </w:r>
      <w:r>
        <w:rPr>
          <w:rFonts w:hint="eastAsia" w:ascii="宋体" w:hAnsi="宋体" w:eastAsia="宋体" w:cs="宋体"/>
          <w:b w:val="0"/>
          <w:i w:val="0"/>
          <w:caps w:val="0"/>
          <w:color w:val="333333"/>
          <w:spacing w:val="0"/>
          <w:sz w:val="28"/>
          <w:szCs w:val="28"/>
        </w:rPr>
        <w:t>各会员单位、分支机构：</w:t>
      </w:r>
    </w:p>
    <w:p>
      <w:pPr>
        <w:pStyle w:val="2"/>
        <w:keepNext w:val="0"/>
        <w:keepLines w:val="0"/>
        <w:widowControl/>
        <w:suppressLineNumbers w:val="0"/>
        <w:spacing w:before="120" w:beforeAutospacing="0" w:line="450" w:lineRule="atLeast"/>
        <w:ind w:left="0" w:firstLine="555"/>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十三五”是全面建成小康社会的关键时期，是迈向教育现代化的重要阶段。为充分发挥学会科学研究工作的智库作用，围绕中心、服务大局，中国高等教育学会已启动高等教育科学研究“十三五”规划课题申报工作。现结合中国高等教育学会的要求，将组织申报中国高教学会和我会高等教育科学研究“十三五”规划课题的有关事项通知如下：</w:t>
      </w:r>
    </w:p>
    <w:p>
      <w:pPr>
        <w:pStyle w:val="2"/>
        <w:keepNext w:val="0"/>
        <w:keepLines w:val="0"/>
        <w:widowControl/>
        <w:suppressLineNumbers w:val="0"/>
        <w:spacing w:before="120" w:beforeAutospacing="0" w:line="450" w:lineRule="atLeast"/>
        <w:ind w:left="0" w:firstLine="555"/>
        <w:jc w:val="left"/>
        <w:rPr>
          <w:rFonts w:hint="eastAsia" w:ascii="微软雅黑" w:hAnsi="微软雅黑" w:eastAsia="微软雅黑" w:cs="微软雅黑"/>
          <w:b w:val="0"/>
          <w:i w:val="0"/>
          <w:caps w:val="0"/>
          <w:color w:val="333333"/>
          <w:spacing w:val="0"/>
          <w:sz w:val="24"/>
          <w:szCs w:val="24"/>
        </w:rPr>
      </w:pPr>
      <w:r>
        <w:rPr>
          <w:rStyle w:val="4"/>
          <w:rFonts w:hint="eastAsia" w:ascii="宋体" w:hAnsi="宋体" w:eastAsia="宋体" w:cs="宋体"/>
          <w:i w:val="0"/>
          <w:caps w:val="0"/>
          <w:color w:val="333333"/>
          <w:spacing w:val="0"/>
          <w:sz w:val="28"/>
          <w:szCs w:val="28"/>
        </w:rPr>
        <w:t>一、课题类别</w:t>
      </w:r>
    </w:p>
    <w:p>
      <w:pPr>
        <w:pStyle w:val="2"/>
        <w:keepNext w:val="0"/>
        <w:keepLines w:val="0"/>
        <w:widowControl/>
        <w:suppressLineNumbers w:val="0"/>
        <w:spacing w:line="450" w:lineRule="atLeast"/>
        <w:ind w:left="0" w:firstLine="555"/>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1.中国高等教育学会课题分重大攻关课题、重点调研课题和一般研究课题三类，申报中国高等教育学会课题必须按照中国高等教育学会［2016］14号文（见附件一）的要求进行申报，我会负责初评。</w:t>
      </w:r>
    </w:p>
    <w:p>
      <w:pPr>
        <w:pStyle w:val="2"/>
        <w:keepNext w:val="0"/>
        <w:keepLines w:val="0"/>
        <w:widowControl/>
        <w:suppressLineNumbers w:val="0"/>
        <w:spacing w:line="450" w:lineRule="atLeast"/>
        <w:ind w:left="0" w:firstLine="555"/>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2.我会课题分为重大攻关课题、重点调研课题和一般研究课题三类，重大攻关课题、重点调研课题按照课题指南（附件二）申报，一般研究课题由申请人自拟课题申报。</w:t>
      </w:r>
    </w:p>
    <w:p>
      <w:pPr>
        <w:pStyle w:val="2"/>
        <w:keepNext w:val="0"/>
        <w:keepLines w:val="0"/>
        <w:widowControl/>
        <w:suppressLineNumbers w:val="0"/>
        <w:spacing w:line="450" w:lineRule="atLeast"/>
        <w:ind w:left="0" w:firstLine="555"/>
        <w:jc w:val="left"/>
        <w:rPr>
          <w:rFonts w:hint="eastAsia" w:ascii="微软雅黑" w:hAnsi="微软雅黑" w:eastAsia="微软雅黑" w:cs="微软雅黑"/>
          <w:b w:val="0"/>
          <w:i w:val="0"/>
          <w:caps w:val="0"/>
          <w:color w:val="333333"/>
          <w:spacing w:val="0"/>
          <w:sz w:val="24"/>
          <w:szCs w:val="24"/>
        </w:rPr>
      </w:pPr>
      <w:r>
        <w:rPr>
          <w:rStyle w:val="4"/>
          <w:rFonts w:hint="eastAsia" w:ascii="宋体" w:hAnsi="宋体" w:eastAsia="宋体" w:cs="宋体"/>
          <w:i w:val="0"/>
          <w:caps w:val="0"/>
          <w:color w:val="333333"/>
          <w:spacing w:val="0"/>
          <w:sz w:val="28"/>
          <w:szCs w:val="28"/>
        </w:rPr>
        <w:t>二、课题资助</w:t>
      </w:r>
      <w:r>
        <w:rPr>
          <w:rFonts w:hint="eastAsia" w:ascii="宋体" w:hAnsi="宋体" w:eastAsia="宋体" w:cs="宋体"/>
          <w:b w:val="0"/>
          <w:i w:val="0"/>
          <w:caps w:val="0"/>
          <w:color w:val="333333"/>
          <w:spacing w:val="0"/>
          <w:sz w:val="28"/>
          <w:szCs w:val="28"/>
        </w:rPr>
        <w:br w:type="textWrapping"/>
      </w:r>
      <w:r>
        <w:rPr>
          <w:rFonts w:hint="eastAsia" w:ascii="宋体" w:hAnsi="宋体" w:eastAsia="宋体" w:cs="宋体"/>
          <w:b w:val="0"/>
          <w:i w:val="0"/>
          <w:caps w:val="0"/>
          <w:color w:val="333333"/>
          <w:spacing w:val="0"/>
          <w:sz w:val="28"/>
          <w:szCs w:val="28"/>
        </w:rPr>
        <w:t>　　1.中国高等教育学会对每个重大攻关课题资助10万元，每个重点调研课题资助3-4万元，一般研究课题不予资助。我会对申报中国高等教育学会的课题进行初评，择优向中国高等教育学会推荐10项（其中重大攻关课题1项，重点调研课题2项、一般研究课题7项）。</w:t>
      </w:r>
    </w:p>
    <w:p>
      <w:pPr>
        <w:pStyle w:val="2"/>
        <w:keepNext w:val="0"/>
        <w:keepLines w:val="0"/>
        <w:widowControl/>
        <w:suppressLineNumbers w:val="0"/>
        <w:spacing w:line="450" w:lineRule="atLeast"/>
        <w:ind w:left="0" w:firstLine="555"/>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2.我会对每个重大攻关课题资助8万元，每个重点调研课题资助3万元，一般研究课题不予资助。我会立项的资助课题开题后拨款30％，其余资助经费在结题后划拨。同时鼓励申报人所在高校给予经费配套支持。</w:t>
      </w:r>
    </w:p>
    <w:p>
      <w:pPr>
        <w:pStyle w:val="2"/>
        <w:keepNext w:val="0"/>
        <w:keepLines w:val="0"/>
        <w:widowControl/>
        <w:suppressLineNumbers w:val="0"/>
        <w:spacing w:before="120" w:beforeAutospacing="0" w:line="450" w:lineRule="atLeast"/>
        <w:ind w:left="0" w:firstLine="555"/>
        <w:jc w:val="left"/>
        <w:rPr>
          <w:rFonts w:hint="eastAsia" w:ascii="微软雅黑" w:hAnsi="微软雅黑" w:eastAsia="微软雅黑" w:cs="微软雅黑"/>
          <w:b w:val="0"/>
          <w:i w:val="0"/>
          <w:caps w:val="0"/>
          <w:color w:val="333333"/>
          <w:spacing w:val="0"/>
          <w:sz w:val="24"/>
          <w:szCs w:val="24"/>
        </w:rPr>
      </w:pPr>
      <w:r>
        <w:rPr>
          <w:rStyle w:val="4"/>
          <w:rFonts w:hint="eastAsia" w:ascii="宋体" w:hAnsi="宋体" w:eastAsia="宋体" w:cs="宋体"/>
          <w:i w:val="0"/>
          <w:caps w:val="0"/>
          <w:color w:val="333333"/>
          <w:spacing w:val="0"/>
          <w:sz w:val="28"/>
          <w:szCs w:val="28"/>
        </w:rPr>
        <w:t>三、课题申报条件及时间安排</w:t>
      </w:r>
    </w:p>
    <w:p>
      <w:pPr>
        <w:pStyle w:val="2"/>
        <w:keepNext w:val="0"/>
        <w:keepLines w:val="0"/>
        <w:widowControl/>
        <w:suppressLineNumbers w:val="0"/>
        <w:spacing w:line="450" w:lineRule="atLeast"/>
        <w:ind w:left="0" w:firstLine="555"/>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1.由各高校和我会分支机构统一组织申报，不接受个人申报。</w:t>
      </w:r>
    </w:p>
    <w:p>
      <w:pPr>
        <w:pStyle w:val="2"/>
        <w:keepNext w:val="0"/>
        <w:keepLines w:val="0"/>
        <w:widowControl/>
        <w:suppressLineNumbers w:val="0"/>
        <w:spacing w:line="450" w:lineRule="atLeast"/>
        <w:ind w:left="0" w:firstLine="555"/>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2.申报中国高教学会和江苏省高等教育学会课题数，我省本科高校分别不超过8项（其中重大攻关课题1项、重点调研课题1项）；高等职业院校分别不超过5项（其中重大攻关课题或重点调研课题1项）；独立学院分别不超过5项（其中重大攻关课题或重点调研课题1项）；我会各专业研究委员会不超过4项（其中重大攻关课题或重点调研课题1项）。</w:t>
      </w:r>
    </w:p>
    <w:p>
      <w:pPr>
        <w:pStyle w:val="2"/>
        <w:keepNext w:val="0"/>
        <w:keepLines w:val="0"/>
        <w:widowControl/>
        <w:suppressLineNumbers w:val="0"/>
        <w:spacing w:line="450" w:lineRule="atLeast"/>
        <w:ind w:left="0" w:firstLine="555"/>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3.中国高等教育学会规划课题和江苏省高等教育学会重大攻关课题、重点调研课题领衔申报人须具有副高级以上专业技术职务，并必须真正承担和负责组织、指导课题实施。江苏省高等教育学会一般研究课题主持人职称级别不限。</w:t>
      </w:r>
    </w:p>
    <w:p>
      <w:pPr>
        <w:pStyle w:val="2"/>
        <w:keepNext w:val="0"/>
        <w:keepLines w:val="0"/>
        <w:widowControl/>
        <w:suppressLineNumbers w:val="0"/>
        <w:spacing w:line="450" w:lineRule="atLeast"/>
        <w:ind w:left="0" w:firstLine="555"/>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4.截止2015年12月31日没有完成中国高等教育学会及我会“十二五”规划课题的负责人不得申报中国高等教育学会及我会“十三五”规划课题。</w:t>
      </w:r>
    </w:p>
    <w:p>
      <w:pPr>
        <w:pStyle w:val="2"/>
        <w:keepNext w:val="0"/>
        <w:keepLines w:val="0"/>
        <w:widowControl/>
        <w:suppressLineNumbers w:val="0"/>
        <w:spacing w:line="450" w:lineRule="atLeast"/>
        <w:ind w:left="0" w:firstLine="555"/>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5.接受申报材料时间为2016年5月23-26日，过期不候。请各单位将一式五份的立项申报书、课题申报汇总表寄、送至学会秘书处，同时将立项申请书及汇总表报送电子版。相关表格可从学会网站下载。</w:t>
      </w:r>
    </w:p>
    <w:p>
      <w:pPr>
        <w:pStyle w:val="2"/>
        <w:keepNext w:val="0"/>
        <w:keepLines w:val="0"/>
        <w:widowControl/>
        <w:suppressLineNumbers w:val="0"/>
        <w:spacing w:line="450" w:lineRule="atLeast"/>
        <w:ind w:left="0" w:firstLine="555"/>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6.课题申报建议由学校高等教育研究所或其他科研机构组织评审后上报，上报的每项课题收取评审费100元。</w:t>
      </w:r>
    </w:p>
    <w:p>
      <w:pPr>
        <w:pStyle w:val="2"/>
        <w:keepNext w:val="0"/>
        <w:keepLines w:val="0"/>
        <w:widowControl/>
        <w:suppressLineNumbers w:val="0"/>
        <w:spacing w:before="120" w:beforeAutospacing="0" w:line="450" w:lineRule="atLeast"/>
        <w:ind w:left="0" w:firstLine="555"/>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四、联系方式</w:t>
      </w:r>
    </w:p>
    <w:p>
      <w:pPr>
        <w:pStyle w:val="2"/>
        <w:keepNext w:val="0"/>
        <w:keepLines w:val="0"/>
        <w:widowControl/>
        <w:suppressLineNumbers w:val="0"/>
        <w:spacing w:line="450"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地址：南京市北京西路15-2号1号楼江苏省高等教育学会秘书处（210024）；联系人：赵亚萍；联系电话：025-83302566、83300736；E-mail:gjxh83300736@163.com。</w:t>
      </w:r>
    </w:p>
    <w:p>
      <w:pPr>
        <w:pStyle w:val="2"/>
        <w:keepNext w:val="0"/>
        <w:keepLines w:val="0"/>
        <w:widowControl/>
        <w:suppressLineNumbers w:val="0"/>
        <w:spacing w:before="120" w:beforeAutospacing="0" w:line="450"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本文件及附件已上传至学会网站（</w:t>
      </w:r>
      <w:r>
        <w:rPr>
          <w:rFonts w:hint="eastAsia" w:ascii="宋体" w:hAnsi="宋体" w:eastAsia="宋体" w:cs="宋体"/>
          <w:b w:val="0"/>
          <w:i w:val="0"/>
          <w:caps w:val="0"/>
          <w:spacing w:val="0"/>
          <w:sz w:val="28"/>
          <w:szCs w:val="28"/>
          <w:u w:val="none"/>
        </w:rPr>
        <w:fldChar w:fldCharType="begin"/>
      </w:r>
      <w:r>
        <w:rPr>
          <w:rFonts w:hint="eastAsia" w:ascii="宋体" w:hAnsi="宋体" w:eastAsia="宋体" w:cs="宋体"/>
          <w:b w:val="0"/>
          <w:i w:val="0"/>
          <w:caps w:val="0"/>
          <w:spacing w:val="0"/>
          <w:sz w:val="28"/>
          <w:szCs w:val="28"/>
          <w:u w:val="none"/>
        </w:rPr>
        <w:instrText xml:space="preserve"> HYPERLINK "http://www.jsgjxh.cn/" </w:instrText>
      </w:r>
      <w:r>
        <w:rPr>
          <w:rFonts w:hint="eastAsia" w:ascii="宋体" w:hAnsi="宋体" w:eastAsia="宋体" w:cs="宋体"/>
          <w:b w:val="0"/>
          <w:i w:val="0"/>
          <w:caps w:val="0"/>
          <w:spacing w:val="0"/>
          <w:sz w:val="28"/>
          <w:szCs w:val="28"/>
          <w:u w:val="none"/>
        </w:rPr>
        <w:fldChar w:fldCharType="separate"/>
      </w:r>
      <w:r>
        <w:rPr>
          <w:rStyle w:val="5"/>
          <w:rFonts w:hint="eastAsia" w:ascii="宋体" w:hAnsi="宋体" w:eastAsia="宋体" w:cs="宋体"/>
          <w:b w:val="0"/>
          <w:i w:val="0"/>
          <w:caps w:val="0"/>
          <w:color w:val="auto"/>
          <w:spacing w:val="0"/>
          <w:sz w:val="28"/>
          <w:szCs w:val="28"/>
          <w:u w:val="none"/>
        </w:rPr>
        <w:t>www.jsgjxh.cn</w:t>
      </w:r>
      <w:r>
        <w:rPr>
          <w:rFonts w:hint="eastAsia" w:ascii="宋体" w:hAnsi="宋体" w:eastAsia="宋体" w:cs="宋体"/>
          <w:b w:val="0"/>
          <w:i w:val="0"/>
          <w:caps w:val="0"/>
          <w:spacing w:val="0"/>
          <w:sz w:val="28"/>
          <w:szCs w:val="28"/>
          <w:u w:val="none"/>
        </w:rPr>
        <w:fldChar w:fldCharType="end"/>
      </w:r>
      <w:r>
        <w:rPr>
          <w:rFonts w:hint="eastAsia" w:ascii="宋体" w:hAnsi="宋体" w:eastAsia="宋体" w:cs="宋体"/>
          <w:b w:val="0"/>
          <w:i w:val="0"/>
          <w:caps w:val="0"/>
          <w:color w:val="333333"/>
          <w:spacing w:val="0"/>
          <w:sz w:val="28"/>
          <w:szCs w:val="28"/>
        </w:rPr>
        <w:t>），相关附件可以从网上下载。</w:t>
      </w:r>
    </w:p>
    <w:p>
      <w:pPr>
        <w:pStyle w:val="2"/>
        <w:keepNext w:val="0"/>
        <w:keepLines w:val="0"/>
        <w:widowControl/>
        <w:suppressLineNumbers w:val="0"/>
        <w:spacing w:before="120" w:beforeAutospacing="0" w:line="450" w:lineRule="atLeast"/>
        <w:ind w:left="0" w:firstLine="555"/>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附件一：《中国高等教育学会关于高等教育科学研究“十三五”规划课题组织申报工作的通知》（含课题指南和立项申报书）</w:t>
      </w:r>
    </w:p>
    <w:p>
      <w:pPr>
        <w:pStyle w:val="2"/>
        <w:keepNext w:val="0"/>
        <w:keepLines w:val="0"/>
        <w:widowControl/>
        <w:suppressLineNumbers w:val="0"/>
        <w:spacing w:line="450" w:lineRule="atLeast"/>
        <w:ind w:left="0" w:firstLine="555"/>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附件二：《江苏省高等教育学会高等教育科学研究“十三五”规划课题指南》</w:t>
      </w:r>
    </w:p>
    <w:p>
      <w:pPr>
        <w:pStyle w:val="2"/>
        <w:keepNext w:val="0"/>
        <w:keepLines w:val="0"/>
        <w:widowControl/>
        <w:suppressLineNumbers w:val="0"/>
        <w:spacing w:line="240" w:lineRule="atLeast"/>
        <w:ind w:left="0" w:firstLine="0"/>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附件三：《江苏省高等教育学会高等教育科学研究“十三五”规划课题立项申报书》</w:t>
      </w:r>
    </w:p>
    <w:p>
      <w:pPr>
        <w:pStyle w:val="2"/>
        <w:keepNext w:val="0"/>
        <w:keepLines w:val="0"/>
        <w:widowControl/>
        <w:suppressLineNumbers w:val="0"/>
        <w:spacing w:line="450" w:lineRule="atLeast"/>
        <w:ind w:left="0" w:firstLine="555"/>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附件四：课题申报汇总表</w:t>
      </w:r>
      <w:bookmarkStart w:id="0" w:name="_GoBack"/>
      <w:bookmarkEnd w:id="0"/>
    </w:p>
    <w:p>
      <w:pPr>
        <w:pStyle w:val="2"/>
        <w:keepNext w:val="0"/>
        <w:keepLines w:val="0"/>
        <w:widowControl/>
        <w:suppressLineNumbers w:val="0"/>
        <w:spacing w:line="450" w:lineRule="atLeast"/>
        <w:ind w:left="0" w:firstLine="0"/>
        <w:jc w:val="lef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 </w:t>
      </w:r>
    </w:p>
    <w:p>
      <w:pPr>
        <w:pStyle w:val="2"/>
        <w:keepNext w:val="0"/>
        <w:keepLines w:val="0"/>
        <w:widowControl/>
        <w:suppressLineNumbers w:val="0"/>
        <w:spacing w:before="120" w:beforeAutospacing="0" w:line="450" w:lineRule="atLeast"/>
        <w:ind w:left="0" w:firstLine="4200"/>
        <w:jc w:val="righ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江苏省高等教育学会</w:t>
      </w:r>
    </w:p>
    <w:p>
      <w:pPr>
        <w:pStyle w:val="2"/>
        <w:keepNext w:val="0"/>
        <w:keepLines w:val="0"/>
        <w:widowControl/>
        <w:suppressLineNumbers w:val="0"/>
        <w:spacing w:line="450" w:lineRule="atLeast"/>
        <w:ind w:left="0" w:firstLine="4200"/>
        <w:jc w:val="right"/>
        <w:rPr>
          <w:rFonts w:hint="eastAsia" w:ascii="微软雅黑" w:hAnsi="微软雅黑" w:eastAsia="微软雅黑" w:cs="微软雅黑"/>
          <w:b w:val="0"/>
          <w:i w:val="0"/>
          <w:caps w:val="0"/>
          <w:color w:val="333333"/>
          <w:spacing w:val="0"/>
          <w:sz w:val="24"/>
          <w:szCs w:val="24"/>
        </w:rPr>
      </w:pPr>
      <w:r>
        <w:rPr>
          <w:rFonts w:hint="eastAsia" w:ascii="宋体" w:hAnsi="宋体" w:eastAsia="宋体" w:cs="宋体"/>
          <w:b w:val="0"/>
          <w:i w:val="0"/>
          <w:caps w:val="0"/>
          <w:color w:val="333333"/>
          <w:spacing w:val="0"/>
          <w:sz w:val="28"/>
          <w:szCs w:val="28"/>
        </w:rPr>
        <w:t>二○一六年四月五日</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Calisto MT"/>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Calisto MT">
    <w:panose1 w:val="02040603050505030304"/>
    <w:charset w:val="00"/>
    <w:family w:val="auto"/>
    <w:pitch w:val="default"/>
    <w:sig w:usb0="00000003" w:usb1="00000000" w:usb2="00000000" w:usb3="00000000" w:csb0="20000001" w:csb1="00000000"/>
  </w:font>
  <w:font w:name="Arial Rounded MT Bold">
    <w:panose1 w:val="020F0704030504030204"/>
    <w:charset w:val="00"/>
    <w:family w:val="auto"/>
    <w:pitch w:val="default"/>
    <w:sig w:usb0="00000003" w:usb1="00000000" w:usb2="00000000" w:usb3="00000000" w:csb0="20000001" w:csb1="00000000"/>
  </w:font>
  <w:font w:name="Arial Rounded MT Bold">
    <w:panose1 w:val="020F0704030504030204"/>
    <w:charset w:val="00"/>
    <w:family w:val="swiss"/>
    <w:pitch w:val="default"/>
    <w:sig w:usb0="00000003" w:usb1="00000000" w:usb2="00000000" w:usb3="00000000" w:csb0="20000001"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C2517"/>
    <w:rsid w:val="229C251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http://www.jsgjxh.cn/ImageSource/News/20160413/News_2016041311372071821.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2016-05-05T07:09:00Z</dcterms:created>
  <dc:creator>Administrator</dc:creator>
  <cp:lastModifiedBy>Administrator</cp:lastModifiedBy>
  <dcterms:modified xsi:type="dcterms:W3CDTF">2016-05-05T07:10:11Z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